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E4" w:rsidRDefault="008548B6">
      <w:pPr>
        <w:spacing w:line="259" w:lineRule="auto"/>
        <w:jc w:val="center"/>
        <w:rPr>
          <w:rFonts w:ascii="Gulim" w:eastAsia="Gulim" w:hAnsi="Gulim"/>
          <w:color w:val="000000"/>
          <w:sz w:val="24"/>
          <w:szCs w:val="24"/>
        </w:rPr>
      </w:pPr>
      <w:bookmarkStart w:id="0" w:name="_GoBack"/>
      <w:r>
        <w:rPr>
          <w:rFonts w:ascii="TimesNewRoman" w:eastAsia="TimesNewRoman" w:hAnsi="TimesNewRoman"/>
          <w:b/>
          <w:color w:val="000000"/>
          <w:sz w:val="18"/>
          <w:szCs w:val="18"/>
        </w:rPr>
        <w:t>ПРАКТИЧЕСКИЙ ТУР ШКОЛЬНОГО ЭТАПА</w:t>
      </w:r>
    </w:p>
    <w:bookmarkEnd w:id="0"/>
    <w:p w:rsidR="00FB0EE4" w:rsidRDefault="008548B6">
      <w:pPr>
        <w:spacing w:line="259" w:lineRule="auto"/>
        <w:jc w:val="center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 xml:space="preserve"> возрастная группа (7-11 классы)</w:t>
      </w:r>
    </w:p>
    <w:p w:rsidR="00FB0EE4" w:rsidRDefault="008548B6">
      <w:pPr>
        <w:spacing w:line="259" w:lineRule="auto"/>
        <w:jc w:val="center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Код/шифр участника</w:t>
      </w:r>
    </w:p>
    <w:tbl>
      <w:tblPr>
        <w:tblW w:w="4365" w:type="dxa"/>
        <w:tblInd w:w="2505" w:type="dxa"/>
        <w:tblCellMar>
          <w:left w:w="0" w:type="dxa"/>
          <w:right w:w="0" w:type="dxa"/>
        </w:tblCellMar>
        <w:tblLook w:val="0600"/>
      </w:tblPr>
      <w:tblGrid>
        <w:gridCol w:w="615"/>
        <w:gridCol w:w="660"/>
        <w:gridCol w:w="660"/>
        <w:gridCol w:w="615"/>
        <w:gridCol w:w="600"/>
        <w:gridCol w:w="615"/>
        <w:gridCol w:w="600"/>
      </w:tblGrid>
      <w:tr w:rsidR="00FB0EE4">
        <w:trPr>
          <w:trHeight w:val="540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60" w:type="dxa"/>
              <w:right w:w="60" w:type="dxa"/>
            </w:tcMar>
          </w:tcPr>
          <w:p w:rsidR="00FB0EE4" w:rsidRDefault="008548B6">
            <w:pPr>
              <w:spacing w:line="259" w:lineRule="auto"/>
              <w:jc w:val="center"/>
              <w:rPr>
                <w:rFonts w:ascii="Helvetica" w:eastAsia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eastAsia="Helvetica" w:hAnsi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60" w:type="dxa"/>
              <w:right w:w="60" w:type="dxa"/>
            </w:tcMar>
          </w:tcPr>
          <w:p w:rsidR="00FB0EE4" w:rsidRDefault="008548B6">
            <w:pPr>
              <w:spacing w:line="259" w:lineRule="auto"/>
              <w:rPr>
                <w:rFonts w:ascii="Helvetica" w:eastAsia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eastAsia="Helvetica" w:hAnsi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60" w:type="dxa"/>
              <w:right w:w="60" w:type="dxa"/>
            </w:tcMar>
          </w:tcPr>
          <w:p w:rsidR="00FB0EE4" w:rsidRDefault="008548B6">
            <w:pPr>
              <w:spacing w:line="259" w:lineRule="auto"/>
              <w:rPr>
                <w:rFonts w:ascii="Helvetica" w:eastAsia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eastAsia="Helvetica" w:hAnsi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60" w:type="dxa"/>
              <w:right w:w="60" w:type="dxa"/>
            </w:tcMar>
          </w:tcPr>
          <w:p w:rsidR="00FB0EE4" w:rsidRDefault="008548B6">
            <w:pPr>
              <w:spacing w:line="259" w:lineRule="auto"/>
              <w:rPr>
                <w:rFonts w:ascii="Helvetica" w:eastAsia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eastAsia="Helvetica" w:hAnsi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60" w:type="dxa"/>
              <w:right w:w="60" w:type="dxa"/>
            </w:tcMar>
          </w:tcPr>
          <w:p w:rsidR="00FB0EE4" w:rsidRDefault="008548B6">
            <w:pPr>
              <w:spacing w:line="259" w:lineRule="auto"/>
              <w:rPr>
                <w:rFonts w:ascii="Helvetica" w:eastAsia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eastAsia="Helvetica" w:hAnsi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60" w:type="dxa"/>
              <w:right w:w="60" w:type="dxa"/>
            </w:tcMar>
          </w:tcPr>
          <w:p w:rsidR="00FB0EE4" w:rsidRDefault="008548B6">
            <w:pPr>
              <w:spacing w:line="259" w:lineRule="auto"/>
              <w:rPr>
                <w:rFonts w:ascii="Helvetica" w:eastAsia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eastAsia="Helvetica" w:hAnsi="Helvetica"/>
                <w:color w:val="000000"/>
                <w:sz w:val="18"/>
                <w:szCs w:val="18"/>
              </w:rPr>
              <w:br/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60" w:type="dxa"/>
              <w:right w:w="60" w:type="dxa"/>
            </w:tcMar>
          </w:tcPr>
          <w:p w:rsidR="00FB0EE4" w:rsidRDefault="00FB0EE4">
            <w:pPr>
              <w:spacing w:line="259" w:lineRule="auto"/>
            </w:pPr>
          </w:p>
        </w:tc>
      </w:tr>
    </w:tbl>
    <w:p w:rsidR="00FB0EE4" w:rsidRDefault="008548B6">
      <w:pPr>
        <w:shd w:val="clear" w:color="auto" w:fill="FFFFFF"/>
        <w:spacing w:line="259" w:lineRule="auto"/>
        <w:ind w:firstLine="531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 xml:space="preserve">По практическому туру максимальная оценка результатов участника возрастной группы (7-11 классов) определяется арифметической суммой оценки баллов, полученных за выполнение заданий и не должна превышать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150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баллов. </w:t>
      </w:r>
    </w:p>
    <w:p w:rsidR="00FB0EE4" w:rsidRDefault="00FB0EE4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ЗАДАНИЕ 1. Преодоление препятствий и оказание помощи пострадавшему на воде.</w:t>
      </w:r>
    </w:p>
    <w:p w:rsidR="00FB0EE4" w:rsidRDefault="008548B6">
      <w:pPr>
        <w:spacing w:line="259" w:lineRule="auto"/>
        <w:ind w:firstLine="531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В ходе проведения туристического похода один из участников туристической группы сорвался с наведенной переправы и оказался в водоеме. Необходимо преодолеть участок местности до водоема, изготовить «Линь спасательный» (конец Александрова), произвести спасение пострадавшего из воды и оказать ему первую помощь.</w:t>
      </w:r>
    </w:p>
    <w:p w:rsidR="00FB0EE4" w:rsidRDefault="00FB0EE4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ЗАДАНИЕ 1.1. Преодоление завала и преград горизонтальным траверсом без потери самостраховки</w:t>
      </w:r>
      <w:r>
        <w:rPr>
          <w:rFonts w:ascii="TimesNewRoman" w:eastAsia="TimesNewRoman" w:hAnsi="TimesNewRoman"/>
          <w:b/>
          <w:i/>
          <w:color w:val="000000"/>
          <w:sz w:val="18"/>
          <w:szCs w:val="18"/>
        </w:rPr>
        <w:t>.</w:t>
      </w:r>
    </w:p>
    <w:p w:rsidR="00FB0EE4" w:rsidRDefault="008548B6">
      <w:pPr>
        <w:spacing w:line="259" w:lineRule="auto"/>
        <w:ind w:firstLine="531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На этап выпускается участник, экипированный следующим образом: одежда, закрывающая всё тело и конечности от запястья до голени (по щиколотки); спортивная обувь без шипов, каска с амортизирующим вкладышем, рукавицы (перчатки) из плотного материала, индивидуальная страховочная система с двумя короткими усами самостраховки, выполненными из веревки диаметром 10 мм или являющаяся готовым изделием, 2 карабина с муфтами.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Участник подключается усом самостраховки к траверсной веревке, преодолевает опасную зону с четырьмя перестежками карабинов без потери самостраховки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Максимальная оценка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за правильное выполненное задание –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20 баллов.</w:t>
      </w:r>
    </w:p>
    <w:p w:rsidR="00FB0EE4" w:rsidRDefault="00FB0EE4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ЗАДАНИЕ 1.2. Преодоление заболоченного участка местности по кочкам</w:t>
      </w:r>
    </w:p>
    <w:p w:rsidR="00FB0EE4" w:rsidRDefault="008548B6">
      <w:pPr>
        <w:spacing w:line="259" w:lineRule="auto"/>
        <w:ind w:firstLine="531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i/>
          <w:color w:val="000000"/>
          <w:sz w:val="18"/>
          <w:szCs w:val="18"/>
        </w:rPr>
        <w:t>Алгоритм выполнения задания</w:t>
      </w:r>
      <w:r>
        <w:rPr>
          <w:rFonts w:ascii="TimesNewRoman" w:eastAsia="TimesNewRoman" w:hAnsi="TimesNewRoman"/>
          <w:color w:val="000000"/>
          <w:sz w:val="18"/>
          <w:szCs w:val="18"/>
        </w:rPr>
        <w:t>: Участник преодолевает заболоченный участок по «кочкам», проверяя надежность «кочек». Заступ за контрольную линию не допускается.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Максимальная оценка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за правильное выполненное задание –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10 баллов.</w:t>
      </w:r>
    </w:p>
    <w:p w:rsidR="00FB0EE4" w:rsidRDefault="00FB0EE4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ЗАДАНИЕ 1.3. Изготовление «Линя спасательного» (конца Александрова), и спасение пострадавшего на воде.</w:t>
      </w:r>
    </w:p>
    <w:p w:rsidR="00FB0EE4" w:rsidRDefault="008548B6">
      <w:pPr>
        <w:spacing w:line="259" w:lineRule="auto"/>
        <w:ind w:firstLine="531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Собрать «Линь спасательный» произвести спасение пострадавшего на воде (допускается не более 2-х попыток). Заступ за контрольную линию не допускается.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Максимальная оценка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за правильное выполнение задания –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15 баллов.</w:t>
      </w:r>
    </w:p>
    <w:p w:rsidR="00FB0EE4" w:rsidRDefault="00FB0EE4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ЗАДАНИЕ 1.4. Оказание первой помощи извлеченному пострадавшему с симптомами общего переохлаждения.</w:t>
      </w:r>
    </w:p>
    <w:p w:rsidR="00FB0EE4" w:rsidRDefault="008548B6">
      <w:pPr>
        <w:spacing w:line="259" w:lineRule="auto"/>
        <w:ind w:firstLine="531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Участник подходит к тренажеру, выбирает оптимальный предмет для согревания и укрывает им пострадавшего.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lastRenderedPageBreak/>
        <w:t>Максимальная оценка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за правильные выполнение задания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– 5 баллов.</w:t>
      </w:r>
    </w:p>
    <w:p w:rsidR="00FB0EE4" w:rsidRDefault="00FB0EE4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 xml:space="preserve">ЗАДАНИЕ 2. Преодоление зоны химического заражения, 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Установка указателя «Направление ветра» и снятие ОЗК с учетом направления ветра.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1. Находясь на исходном рубеже, по команде члена жюри «Плащ в рукава, чулки, перчатки надеть. Газы» участник, одевает общевойсковой защитный комплект ОЗК и противогаз (ГП-5 или ГП-7) с соблюдением последовательности выполнения норматива.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2. Участник преодолевает зону заражения (обозначенную указателем «Зона заражения»).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3. В «Чистой зоне» участник берет карточку с заданием, определяет направление ветра по компасу.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4. Участник устанавливает указатель «Направление ветра»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5. Участник снимает средства защиты с соблюдением мер безопасности и с учётом направления ветра.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Максимальная оценка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за правильно выполненное задание –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30 баллов.</w:t>
      </w:r>
    </w:p>
    <w:p w:rsidR="00FB0EE4" w:rsidRDefault="00FB0EE4">
      <w:pPr>
        <w:spacing w:line="259" w:lineRule="auto"/>
        <w:ind w:firstLine="532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ЗАДАНИЕ 3. Действия на пожаре (условное тушение очага возгорания и оказание первой помощи пострадавшему).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 xml:space="preserve">ЗАДАНИЕ 3.1. Условное тушение очага возгорания подручными средствами. 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1. Участник выбирает подручное средство для тушения возгорания.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2. Участник производит имитацию тушения возгорания с соблюдением мер безопасности.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(Если время, затраченное на выбор подручного средства и тушение очага возгорания, превышает 1 минуту участнику начисляется 1 штрафной балл за каждую секунду затраченную сверх установленного времени Участник, затративший на выполнение задания 75 секунд и более получает 0 баллов за задание 3.1, при невыполнении задания в течении 90 секунд участник к выполнению задания 3.2 не приступает, а переходит к выполнению Задания 4, получив 0 баллов за выполнение задания 3).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Максимальная оценка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за правильно выполненное задание –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15 баллов.</w:t>
      </w:r>
    </w:p>
    <w:p w:rsidR="00FB0EE4" w:rsidRDefault="00FB0EE4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ЗАДАНИЕ 3.2. Оказание первой помощи пострадавшему при ожоге II степени грудной клетки.</w:t>
      </w:r>
    </w:p>
    <w:p w:rsidR="00FB0EE4" w:rsidRDefault="008548B6">
      <w:pPr>
        <w:spacing w:line="259" w:lineRule="auto"/>
        <w:ind w:firstLine="532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color w:val="000000"/>
          <w:sz w:val="18"/>
          <w:szCs w:val="18"/>
        </w:rPr>
        <w:t>Участник оказывает первую помощь в соответствии с характером повреждения.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Максимальная оценка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за правильно выполненное задание –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10 баллов.</w:t>
      </w:r>
    </w:p>
    <w:p w:rsidR="00FB0EE4" w:rsidRDefault="00FB0EE4">
      <w:pPr>
        <w:spacing w:line="259" w:lineRule="auto"/>
        <w:rPr>
          <w:rFonts w:ascii="TimesNewRoman" w:eastAsia="TimesNewRoman" w:hAnsi="TimesNewRoman"/>
          <w:b/>
          <w:color w:val="000000"/>
          <w:sz w:val="18"/>
          <w:szCs w:val="18"/>
        </w:rPr>
      </w:pP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ЗАДАНИЕ 4. Оказание первой помощи пострадавшим в результате техногенной аварии и вызов бригады скорой помощи и спасателей</w:t>
      </w:r>
    </w:p>
    <w:p w:rsidR="00FB0EE4" w:rsidRDefault="008548B6">
      <w:pPr>
        <w:spacing w:after="160" w:line="259" w:lineRule="auto"/>
        <w:ind w:left="600"/>
        <w:rPr>
          <w:rFonts w:ascii="Gulim" w:eastAsia="Gulim" w:hAnsi="Gulim"/>
          <w:color w:val="000000"/>
          <w:sz w:val="24"/>
          <w:szCs w:val="24"/>
        </w:rPr>
      </w:pPr>
      <w:r>
        <w:rPr>
          <w:rFonts w:ascii="Gulim" w:eastAsia="Gulim" w:hAnsi="Gulim"/>
          <w:color w:val="000000"/>
          <w:sz w:val="24"/>
          <w:szCs w:val="24"/>
        </w:rPr>
        <w:t xml:space="preserve">1.  </w:t>
      </w:r>
      <w:r>
        <w:rPr>
          <w:rFonts w:ascii="TimesNewRoman" w:eastAsia="TimesNewRoman" w:hAnsi="TimesNewRoman"/>
          <w:color w:val="000000"/>
          <w:sz w:val="18"/>
          <w:szCs w:val="18"/>
        </w:rPr>
        <w:t>Оценить состояние пострадавших.</w:t>
      </w:r>
    </w:p>
    <w:p w:rsidR="00FB0EE4" w:rsidRDefault="008548B6">
      <w:pPr>
        <w:spacing w:after="160" w:line="259" w:lineRule="auto"/>
        <w:ind w:left="600"/>
        <w:rPr>
          <w:rFonts w:ascii="Gulim" w:eastAsia="Gulim" w:hAnsi="Gulim"/>
          <w:color w:val="000000"/>
          <w:sz w:val="24"/>
          <w:szCs w:val="24"/>
        </w:rPr>
      </w:pPr>
      <w:r>
        <w:rPr>
          <w:rFonts w:ascii="Gulim" w:eastAsia="Gulim" w:hAnsi="Gulim"/>
          <w:color w:val="000000"/>
          <w:sz w:val="24"/>
          <w:szCs w:val="24"/>
        </w:rPr>
        <w:t xml:space="preserve">2.  </w:t>
      </w:r>
      <w:r>
        <w:rPr>
          <w:rFonts w:ascii="TimesNewRoman" w:eastAsia="TimesNewRoman" w:hAnsi="TimesNewRoman"/>
          <w:color w:val="000000"/>
          <w:sz w:val="18"/>
          <w:szCs w:val="18"/>
        </w:rPr>
        <w:t>Оказать первую помощь, соблюдая порядок оказания помощи и меры безопасности.</w:t>
      </w:r>
    </w:p>
    <w:p w:rsidR="00FB0EE4" w:rsidRDefault="008548B6">
      <w:pPr>
        <w:spacing w:after="160" w:line="259" w:lineRule="auto"/>
        <w:ind w:left="600"/>
        <w:rPr>
          <w:rFonts w:ascii="Gulim" w:eastAsia="Gulim" w:hAnsi="Gulim"/>
          <w:color w:val="000000"/>
          <w:sz w:val="24"/>
          <w:szCs w:val="24"/>
        </w:rPr>
      </w:pPr>
      <w:r>
        <w:rPr>
          <w:rFonts w:ascii="Gulim" w:eastAsia="Gulim" w:hAnsi="Gulim"/>
          <w:color w:val="000000"/>
          <w:sz w:val="24"/>
          <w:szCs w:val="24"/>
        </w:rPr>
        <w:t xml:space="preserve">3.  </w:t>
      </w:r>
      <w:r>
        <w:rPr>
          <w:rFonts w:ascii="TimesNewRoman" w:eastAsia="TimesNewRoman" w:hAnsi="TimesNewRoman"/>
          <w:color w:val="000000"/>
          <w:sz w:val="18"/>
          <w:szCs w:val="18"/>
        </w:rPr>
        <w:t>Вызвать спасательные службы.</w:t>
      </w:r>
    </w:p>
    <w:p w:rsidR="00FB0EE4" w:rsidRDefault="008548B6">
      <w:pPr>
        <w:spacing w:line="259" w:lineRule="auto"/>
        <w:rPr>
          <w:rFonts w:ascii="Gulim" w:eastAsia="Gulim" w:hAnsi="Gulim"/>
          <w:color w:val="000000"/>
          <w:sz w:val="24"/>
          <w:szCs w:val="24"/>
        </w:rPr>
      </w:pPr>
      <w:r>
        <w:rPr>
          <w:rFonts w:ascii="TimesNewRoman" w:eastAsia="TimesNewRoman" w:hAnsi="TimesNewRoman"/>
          <w:b/>
          <w:color w:val="000000"/>
          <w:sz w:val="18"/>
          <w:szCs w:val="18"/>
        </w:rPr>
        <w:t>Максимальная оценка</w:t>
      </w:r>
      <w:r>
        <w:rPr>
          <w:rFonts w:ascii="TimesNewRoman" w:eastAsia="TimesNewRoman" w:hAnsi="TimesNewRoman"/>
          <w:color w:val="000000"/>
          <w:sz w:val="18"/>
          <w:szCs w:val="18"/>
        </w:rPr>
        <w:t xml:space="preserve"> за правильно выполненное задание – </w:t>
      </w:r>
      <w:r>
        <w:rPr>
          <w:rFonts w:ascii="TimesNewRoman" w:eastAsia="TimesNewRoman" w:hAnsi="TimesNewRoman"/>
          <w:b/>
          <w:color w:val="000000"/>
          <w:sz w:val="18"/>
          <w:szCs w:val="18"/>
        </w:rPr>
        <w:t>45 баллов.</w:t>
      </w:r>
    </w:p>
    <w:p w:rsidR="00FB0EE4" w:rsidRDefault="00FB0EE4">
      <w:pPr>
        <w:spacing w:after="160" w:line="259" w:lineRule="auto"/>
      </w:pPr>
    </w:p>
    <w:sectPr w:rsidR="00FB0EE4" w:rsidSect="002B5754">
      <w:pgSz w:w="11906" w:h="16838"/>
      <w:pgMar w:top="1701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NewRoman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0000"/>
  <w:defaultTabStop w:val="800"/>
  <w:displayHorizontalDrawingGridEvery w:val="0"/>
  <w:displayVerticalDrawingGridEvery w:val="2"/>
  <w:noPunctuationKerning/>
  <w:characterSpacingControl w:val="doNotCompress"/>
  <w:compat>
    <w:balanceSingleByteDoubleByteWidth/>
    <w:doNotExpandShiftReturn/>
  </w:compat>
  <w:rsids>
    <w:rsidRoot w:val="00FB0EE4"/>
    <w:rsid w:val="002B5754"/>
    <w:rsid w:val="006E4846"/>
    <w:rsid w:val="008548B6"/>
    <w:rsid w:val="00FB0EE4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5754"/>
    <w:pPr>
      <w:jc w:val="both"/>
    </w:pPr>
  </w:style>
  <w:style w:type="paragraph" w:styleId="1">
    <w:name w:val="heading 1"/>
    <w:uiPriority w:val="7"/>
    <w:qFormat/>
    <w:rsid w:val="002B5754"/>
    <w:pPr>
      <w:jc w:val="both"/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2B5754"/>
    <w:pPr>
      <w:jc w:val="both"/>
      <w:outlineLvl w:val="1"/>
    </w:pPr>
  </w:style>
  <w:style w:type="paragraph" w:styleId="3">
    <w:name w:val="heading 3"/>
    <w:uiPriority w:val="9"/>
    <w:qFormat/>
    <w:rsid w:val="002B5754"/>
    <w:pPr>
      <w:ind w:left="1000" w:hanging="400"/>
      <w:jc w:val="both"/>
      <w:outlineLvl w:val="2"/>
    </w:pPr>
  </w:style>
  <w:style w:type="paragraph" w:styleId="4">
    <w:name w:val="heading 4"/>
    <w:uiPriority w:val="10"/>
    <w:qFormat/>
    <w:rsid w:val="002B5754"/>
    <w:pPr>
      <w:ind w:left="1200" w:hanging="400"/>
      <w:jc w:val="both"/>
      <w:outlineLvl w:val="3"/>
    </w:pPr>
    <w:rPr>
      <w:b/>
    </w:rPr>
  </w:style>
  <w:style w:type="paragraph" w:styleId="5">
    <w:name w:val="heading 5"/>
    <w:uiPriority w:val="11"/>
    <w:qFormat/>
    <w:rsid w:val="002B5754"/>
    <w:pPr>
      <w:ind w:left="1400" w:hanging="400"/>
      <w:jc w:val="both"/>
      <w:outlineLvl w:val="4"/>
    </w:pPr>
  </w:style>
  <w:style w:type="paragraph" w:styleId="6">
    <w:name w:val="heading 6"/>
    <w:uiPriority w:val="12"/>
    <w:qFormat/>
    <w:rsid w:val="002B5754"/>
    <w:pPr>
      <w:ind w:left="1600" w:hanging="400"/>
      <w:jc w:val="both"/>
      <w:outlineLvl w:val="5"/>
    </w:pPr>
    <w:rPr>
      <w:b/>
    </w:rPr>
  </w:style>
  <w:style w:type="paragraph" w:styleId="7">
    <w:name w:val="heading 7"/>
    <w:uiPriority w:val="13"/>
    <w:qFormat/>
    <w:rsid w:val="002B5754"/>
    <w:pPr>
      <w:ind w:left="1800" w:hanging="400"/>
      <w:jc w:val="both"/>
      <w:outlineLvl w:val="6"/>
    </w:pPr>
  </w:style>
  <w:style w:type="paragraph" w:styleId="8">
    <w:name w:val="heading 8"/>
    <w:uiPriority w:val="14"/>
    <w:qFormat/>
    <w:rsid w:val="002B5754"/>
    <w:pPr>
      <w:ind w:left="2000" w:hanging="400"/>
      <w:jc w:val="both"/>
      <w:outlineLvl w:val="7"/>
    </w:pPr>
  </w:style>
  <w:style w:type="paragraph" w:styleId="9">
    <w:name w:val="heading 9"/>
    <w:uiPriority w:val="15"/>
    <w:qFormat/>
    <w:rsid w:val="002B5754"/>
    <w:pPr>
      <w:ind w:left="2200" w:hanging="400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2B5754"/>
    <w:pPr>
      <w:jc w:val="both"/>
    </w:pPr>
  </w:style>
  <w:style w:type="paragraph" w:styleId="a4">
    <w:name w:val="Title"/>
    <w:uiPriority w:val="6"/>
    <w:qFormat/>
    <w:rsid w:val="002B5754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2B5754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2B5754"/>
    <w:rPr>
      <w:i/>
      <w:color w:val="404040"/>
      <w:w w:val="100"/>
      <w:sz w:val="20"/>
      <w:szCs w:val="20"/>
      <w:shd w:val="clear" w:color="auto" w:fill="auto"/>
    </w:rPr>
  </w:style>
  <w:style w:type="character" w:styleId="a7">
    <w:name w:val="Emphasis"/>
    <w:uiPriority w:val="18"/>
    <w:qFormat/>
    <w:rsid w:val="002B5754"/>
    <w:rPr>
      <w:i/>
      <w:w w:val="100"/>
      <w:sz w:val="20"/>
      <w:szCs w:val="20"/>
      <w:shd w:val="clear" w:color="auto" w:fill="auto"/>
    </w:rPr>
  </w:style>
  <w:style w:type="character" w:styleId="a8">
    <w:name w:val="Intense Emphasis"/>
    <w:uiPriority w:val="19"/>
    <w:qFormat/>
    <w:rsid w:val="002B5754"/>
    <w:rPr>
      <w:i/>
      <w:color w:val="5B9BD5"/>
      <w:w w:val="100"/>
      <w:sz w:val="20"/>
      <w:szCs w:val="20"/>
      <w:shd w:val="clear" w:color="auto" w:fill="auto"/>
    </w:rPr>
  </w:style>
  <w:style w:type="character" w:styleId="a9">
    <w:name w:val="Strong"/>
    <w:uiPriority w:val="20"/>
    <w:qFormat/>
    <w:rsid w:val="002B5754"/>
    <w:rPr>
      <w:b/>
      <w:w w:val="100"/>
      <w:sz w:val="20"/>
      <w:szCs w:val="20"/>
      <w:shd w:val="clear" w:color="auto" w:fill="auto"/>
    </w:rPr>
  </w:style>
  <w:style w:type="paragraph" w:styleId="20">
    <w:name w:val="Quote"/>
    <w:uiPriority w:val="21"/>
    <w:qFormat/>
    <w:rsid w:val="002B5754"/>
    <w:pPr>
      <w:ind w:left="864" w:right="864"/>
      <w:jc w:val="center"/>
    </w:pPr>
    <w:rPr>
      <w:i/>
      <w:color w:val="404040"/>
    </w:rPr>
  </w:style>
  <w:style w:type="paragraph" w:styleId="aa">
    <w:name w:val="Intense Quote"/>
    <w:uiPriority w:val="22"/>
    <w:qFormat/>
    <w:rsid w:val="002B5754"/>
    <w:pPr>
      <w:pBdr>
        <w:top w:val="single" w:sz="1" w:space="10" w:color="5B9BD5"/>
        <w:bottom w:val="single" w:sz="1" w:space="10" w:color="5B9BD5"/>
      </w:pBdr>
      <w:ind w:left="950" w:right="950"/>
      <w:jc w:val="center"/>
    </w:pPr>
    <w:rPr>
      <w:i/>
      <w:color w:val="5B9BD5"/>
    </w:rPr>
  </w:style>
  <w:style w:type="character" w:styleId="ab">
    <w:name w:val="Subtle Reference"/>
    <w:uiPriority w:val="23"/>
    <w:qFormat/>
    <w:rsid w:val="002B5754"/>
    <w:rPr>
      <w:smallCaps/>
      <w:color w:val="5A5A5A"/>
      <w:w w:val="100"/>
      <w:sz w:val="20"/>
      <w:szCs w:val="20"/>
      <w:shd w:val="clear" w:color="auto" w:fill="auto"/>
    </w:rPr>
  </w:style>
  <w:style w:type="character" w:styleId="ac">
    <w:name w:val="Intense Reference"/>
    <w:uiPriority w:val="24"/>
    <w:qFormat/>
    <w:rsid w:val="002B5754"/>
    <w:rPr>
      <w:b/>
      <w:smallCaps/>
      <w:color w:val="5B9BD5"/>
      <w:w w:val="100"/>
      <w:sz w:val="20"/>
      <w:szCs w:val="20"/>
      <w:shd w:val="clear" w:color="auto" w:fill="auto"/>
    </w:rPr>
  </w:style>
  <w:style w:type="character" w:styleId="ad">
    <w:name w:val="Book Title"/>
    <w:uiPriority w:val="25"/>
    <w:qFormat/>
    <w:rsid w:val="002B5754"/>
    <w:rPr>
      <w:b/>
      <w:i/>
      <w:w w:val="100"/>
      <w:sz w:val="20"/>
      <w:szCs w:val="20"/>
      <w:shd w:val="clear" w:color="auto" w:fill="auto"/>
    </w:rPr>
  </w:style>
  <w:style w:type="paragraph" w:styleId="ae">
    <w:name w:val="List Paragraph"/>
    <w:uiPriority w:val="26"/>
    <w:qFormat/>
    <w:rsid w:val="002B5754"/>
    <w:pPr>
      <w:ind w:left="850"/>
      <w:jc w:val="both"/>
    </w:pPr>
  </w:style>
  <w:style w:type="paragraph" w:styleId="af">
    <w:name w:val="TOC Heading"/>
    <w:uiPriority w:val="27"/>
    <w:unhideWhenUsed/>
    <w:qFormat/>
    <w:rsid w:val="002B5754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2B5754"/>
    <w:pPr>
      <w:jc w:val="both"/>
    </w:pPr>
  </w:style>
  <w:style w:type="paragraph" w:styleId="21">
    <w:name w:val="toc 2"/>
    <w:uiPriority w:val="29"/>
    <w:unhideWhenUsed/>
    <w:qFormat/>
    <w:rsid w:val="002B5754"/>
    <w:pPr>
      <w:ind w:left="425"/>
      <w:jc w:val="both"/>
    </w:pPr>
  </w:style>
  <w:style w:type="paragraph" w:styleId="30">
    <w:name w:val="toc 3"/>
    <w:uiPriority w:val="30"/>
    <w:unhideWhenUsed/>
    <w:qFormat/>
    <w:rsid w:val="002B5754"/>
    <w:pPr>
      <w:ind w:left="850"/>
      <w:jc w:val="both"/>
    </w:pPr>
  </w:style>
  <w:style w:type="paragraph" w:styleId="40">
    <w:name w:val="toc 4"/>
    <w:uiPriority w:val="31"/>
    <w:unhideWhenUsed/>
    <w:qFormat/>
    <w:rsid w:val="002B5754"/>
    <w:pPr>
      <w:ind w:left="1275"/>
      <w:jc w:val="both"/>
    </w:pPr>
  </w:style>
  <w:style w:type="paragraph" w:styleId="50">
    <w:name w:val="toc 5"/>
    <w:uiPriority w:val="32"/>
    <w:unhideWhenUsed/>
    <w:qFormat/>
    <w:rsid w:val="002B5754"/>
    <w:pPr>
      <w:ind w:left="1700"/>
      <w:jc w:val="both"/>
    </w:pPr>
  </w:style>
  <w:style w:type="paragraph" w:styleId="60">
    <w:name w:val="toc 6"/>
    <w:uiPriority w:val="33"/>
    <w:unhideWhenUsed/>
    <w:qFormat/>
    <w:rsid w:val="002B5754"/>
    <w:pPr>
      <w:ind w:left="2125"/>
      <w:jc w:val="both"/>
    </w:pPr>
  </w:style>
  <w:style w:type="paragraph" w:styleId="70">
    <w:name w:val="toc 7"/>
    <w:uiPriority w:val="34"/>
    <w:unhideWhenUsed/>
    <w:qFormat/>
    <w:rsid w:val="002B5754"/>
    <w:pPr>
      <w:ind w:left="2550"/>
      <w:jc w:val="both"/>
    </w:pPr>
  </w:style>
  <w:style w:type="paragraph" w:styleId="80">
    <w:name w:val="toc 8"/>
    <w:uiPriority w:val="35"/>
    <w:unhideWhenUsed/>
    <w:qFormat/>
    <w:rsid w:val="002B5754"/>
    <w:pPr>
      <w:ind w:left="2975"/>
      <w:jc w:val="both"/>
    </w:pPr>
  </w:style>
  <w:style w:type="paragraph" w:styleId="90">
    <w:name w:val="toc 9"/>
    <w:uiPriority w:val="36"/>
    <w:unhideWhenUsed/>
    <w:qFormat/>
    <w:rsid w:val="002B5754"/>
    <w:pPr>
      <w:ind w:left="3400"/>
      <w:jc w:val="both"/>
    </w:pPr>
  </w:style>
  <w:style w:type="table" w:styleId="af0">
    <w:name w:val="Table Grid"/>
    <w:basedOn w:val="a1"/>
    <w:uiPriority w:val="37"/>
    <w:rsid w:val="002B5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38"/>
    <w:rsid w:val="002B5754"/>
    <w:tblPr>
      <w:tblInd w:w="0" w:type="dxa"/>
      <w:tblBorders>
        <w:top w:val="single" w:sz="4" w:space="0" w:color="CCCCCC" w:themeColor="background1" w:themeShade="CC"/>
        <w:left w:val="single" w:sz="4" w:space="0" w:color="CCCCCC" w:themeColor="background1" w:themeShade="CC"/>
        <w:bottom w:val="single" w:sz="4" w:space="0" w:color="CCCCCC" w:themeColor="background1" w:themeShade="CC"/>
        <w:right w:val="single" w:sz="4" w:space="0" w:color="CCCCCC" w:themeColor="background1" w:themeShade="CC"/>
        <w:insideH w:val="single" w:sz="4" w:space="0" w:color="CCCCCC" w:themeColor="background1" w:themeShade="CC"/>
        <w:insideV w:val="single" w:sz="4" w:space="0" w:color="CCCCCC" w:themeColor="background1" w:themeShade="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39"/>
    <w:rsid w:val="002B5754"/>
    <w:tblPr>
      <w:tblStyleRowBandSize w:val="1"/>
      <w:tblStyleColBandSize w:val="1"/>
      <w:tblInd w:w="0" w:type="dxa"/>
      <w:tblBorders>
        <w:top w:val="single" w:sz="4" w:space="0" w:color="CCCCCC" w:themeColor="background1" w:themeShade="CC"/>
        <w:left w:val="single" w:sz="4" w:space="0" w:color="CCCCCC" w:themeColor="background1" w:themeShade="CC"/>
        <w:bottom w:val="single" w:sz="4" w:space="0" w:color="CCCCCC" w:themeColor="background1" w:themeShade="CC"/>
        <w:right w:val="single" w:sz="4" w:space="0" w:color="CCCCCC" w:themeColor="background1" w:themeShade="CC"/>
        <w:insideH w:val="single" w:sz="4" w:space="0" w:color="CCCCCC" w:themeColor="background1" w:themeShade="CC"/>
        <w:insideV w:val="single" w:sz="4" w:space="0" w:color="CCCCCC" w:themeColor="background1" w:themeShade="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blPr/>
      <w:tcPr>
        <w:tcBorders>
          <w:top w:val="double" w:sz="4" w:space="0" w:color="CCCCCC" w:themeColor="background1" w:themeShade="CC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</w:style>
  <w:style w:type="table" w:customStyle="1" w:styleId="PlainTable2">
    <w:name w:val="Plain Table 2"/>
    <w:basedOn w:val="a1"/>
    <w:uiPriority w:val="40"/>
    <w:rsid w:val="002B5754"/>
    <w:tblPr>
      <w:tblStyleRowBandSize w:val="1"/>
      <w:tblStyleColBandSize w:val="1"/>
      <w:tblInd w:w="0" w:type="dxa"/>
      <w:tblBorders>
        <w:top w:val="single" w:sz="4" w:space="0" w:color="7D7D7D" w:themeColor="text1" w:themeTint="82"/>
        <w:bottom w:val="single" w:sz="4" w:space="0" w:color="7D7D7D" w:themeColor="text1" w:themeTint="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D7D7D" w:themeColor="text1" w:themeTint="82"/>
        </w:tcBorders>
      </w:tcPr>
    </w:tblStylePr>
    <w:tblStylePr w:type="lastRow">
      <w:rPr>
        <w:b/>
      </w:rPr>
      <w:tblPr/>
      <w:tcPr>
        <w:tcBorders>
          <w:top w:val="single" w:sz="4" w:space="0" w:color="7D7D7D" w:themeColor="text1" w:themeTint="8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D7D7D" w:themeColor="text1" w:themeTint="82"/>
          <w:right w:val="single" w:sz="4" w:space="0" w:color="7D7D7D" w:themeColor="text1" w:themeTint="82"/>
        </w:tcBorders>
      </w:tcPr>
    </w:tblStylePr>
    <w:tblStylePr w:type="band2Vert">
      <w:tblPr/>
      <w:tcPr>
        <w:tcBorders>
          <w:left w:val="single" w:sz="4" w:space="0" w:color="7D7D7D" w:themeColor="text1" w:themeTint="82"/>
          <w:right w:val="single" w:sz="4" w:space="0" w:color="7D7D7D" w:themeColor="text1" w:themeTint="82"/>
        </w:tcBorders>
      </w:tcPr>
    </w:tblStylePr>
    <w:tblStylePr w:type="band1Horz">
      <w:tblPr/>
      <w:tcPr>
        <w:tcBorders>
          <w:top w:val="single" w:sz="4" w:space="0" w:color="7D7D7D" w:themeColor="text1" w:themeTint="82"/>
          <w:bottom w:val="single" w:sz="4" w:space="0" w:color="7D7D7D" w:themeColor="text1" w:themeTint="82"/>
        </w:tcBorders>
      </w:tcPr>
    </w:tblStylePr>
  </w:style>
  <w:style w:type="table" w:customStyle="1" w:styleId="PlainTable3">
    <w:name w:val="Plain Table 3"/>
    <w:basedOn w:val="a1"/>
    <w:uiPriority w:val="41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D7D7D" w:themeColor="text1" w:themeTint="82"/>
        </w:tcBorders>
      </w:tcPr>
    </w:tblStylePr>
    <w:tblStylePr w:type="lastRow">
      <w:rPr>
        <w:b/>
      </w:rPr>
      <w:tblPr/>
      <w:tcPr>
        <w:tcBorders>
          <w:top w:val="nil"/>
        </w:tcBorders>
      </w:tcPr>
    </w:tblStylePr>
    <w:tblStylePr w:type="firstCol">
      <w:rPr>
        <w:b/>
      </w:rPr>
      <w:tblPr/>
      <w:tcPr>
        <w:tcBorders>
          <w:right w:val="single" w:sz="4" w:space="0" w:color="7D7D7D" w:themeColor="text1" w:themeTint="82"/>
        </w:tcBorders>
      </w:tcPr>
    </w:tblStylePr>
    <w:tblStylePr w:type="lastCol">
      <w:rPr>
        <w:b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2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</w:style>
  <w:style w:type="table" w:customStyle="1" w:styleId="PlainTable5">
    <w:name w:val="Plain Table 5"/>
    <w:basedOn w:val="a1"/>
    <w:uiPriority w:val="43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blPr/>
      <w:tcPr>
        <w:tcBorders>
          <w:bottom w:val="single" w:sz="4" w:space="0" w:color="000000" w:themeColor="text1" w:themeShade="D8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blPr/>
      <w:tcPr>
        <w:tcBorders>
          <w:top w:val="single" w:sz="4" w:space="0" w:color="000000" w:themeColor="text1" w:themeShade="D8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blPr/>
      <w:tcPr>
        <w:tcBorders>
          <w:right w:val="single" w:sz="4" w:space="0" w:color="000000" w:themeColor="text1" w:themeShade="D8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blPr/>
      <w:tcPr>
        <w:tcBorders>
          <w:left w:val="single" w:sz="4" w:space="0" w:color="000000" w:themeColor="text1" w:themeShade="D8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background1" w:themeFillShade="CC"/>
      </w:tcPr>
    </w:tblStylePr>
    <w:tblStylePr w:type="band1Horz">
      <w:tblPr/>
      <w:tcPr>
        <w:shd w:val="clear" w:color="auto" w:fill="CCCCCC" w:themeFill="background1" w:themeFillShade="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4"/>
    <w:rsid w:val="002B5754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</w:rPr>
      <w:tblPr/>
      <w:tcPr>
        <w:tcBorders>
          <w:top w:val="double" w:sz="2" w:space="0" w:color="666666" w:themeColor="text1" w:themeTint="99"/>
        </w:tcBorders>
      </w:tcPr>
    </w:tblStylePr>
    <w:tblStylePr w:type="lastCol">
      <w:rPr>
        <w:b/>
      </w:rPr>
    </w:tblStylePr>
  </w:style>
  <w:style w:type="table" w:customStyle="1" w:styleId="GridTable1LightAccent1">
    <w:name w:val="Grid Table 1 Light Accent 1"/>
    <w:basedOn w:val="a1"/>
    <w:uiPriority w:val="45"/>
    <w:rsid w:val="002B5754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</w:rPr>
      <w:tblPr/>
      <w:tcPr>
        <w:tcBorders>
          <w:top w:val="double" w:sz="2" w:space="0" w:color="9CC2E5" w:themeColor="accent1" w:themeTint="99"/>
        </w:tcBorders>
      </w:tcPr>
    </w:tblStylePr>
    <w:tblStylePr w:type="lastCol">
      <w:rPr>
        <w:b/>
      </w:rPr>
    </w:tblStylePr>
  </w:style>
  <w:style w:type="table" w:customStyle="1" w:styleId="GridTable1LightAccent2">
    <w:name w:val="Grid Table 1 Light Accent 2"/>
    <w:basedOn w:val="a1"/>
    <w:uiPriority w:val="46"/>
    <w:rsid w:val="002B5754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</w:rPr>
      <w:tblPr/>
      <w:tcPr>
        <w:tcBorders>
          <w:top w:val="double" w:sz="2" w:space="0" w:color="F4B083" w:themeColor="accent2" w:themeTint="99"/>
        </w:tcBorders>
      </w:tcPr>
    </w:tblStylePr>
    <w:tblStylePr w:type="lastCol">
      <w:rPr>
        <w:b/>
      </w:rPr>
    </w:tblStylePr>
  </w:style>
  <w:style w:type="table" w:customStyle="1" w:styleId="GridTable1LightAccent3">
    <w:name w:val="Grid Table 1 Light Accent 3"/>
    <w:basedOn w:val="a1"/>
    <w:uiPriority w:val="47"/>
    <w:rsid w:val="002B5754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</w:rPr>
      <w:tblPr/>
      <w:tcPr>
        <w:tcBorders>
          <w:top w:val="double" w:sz="2" w:space="0" w:color="C9C9C9" w:themeColor="accent3" w:themeTint="99"/>
        </w:tcBorders>
      </w:tcPr>
    </w:tblStylePr>
    <w:tblStylePr w:type="lastCol">
      <w:rPr>
        <w:b/>
      </w:rPr>
    </w:tblStylePr>
  </w:style>
  <w:style w:type="table" w:customStyle="1" w:styleId="GridTable1LightAccent4">
    <w:name w:val="Grid Table 1 Light Accent 4"/>
    <w:basedOn w:val="a1"/>
    <w:uiPriority w:val="48"/>
    <w:rsid w:val="002B5754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</w:rPr>
      <w:tblPr/>
      <w:tcPr>
        <w:tcBorders>
          <w:top w:val="double" w:sz="2" w:space="0" w:color="FFD966" w:themeColor="accent4" w:themeTint="99"/>
        </w:tcBorders>
      </w:tcPr>
    </w:tblStylePr>
    <w:tblStylePr w:type="lastCol">
      <w:rPr>
        <w:b/>
      </w:rPr>
    </w:tblStylePr>
  </w:style>
  <w:style w:type="table" w:customStyle="1" w:styleId="GridTable1LightAccent5">
    <w:name w:val="Grid Table 1 Light Accent 5"/>
    <w:basedOn w:val="a1"/>
    <w:uiPriority w:val="49"/>
    <w:rsid w:val="002B5754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</w:rPr>
      <w:tblPr/>
      <w:tcPr>
        <w:tcBorders>
          <w:top w:val="double" w:sz="2" w:space="0" w:color="8EAADB" w:themeColor="accent5" w:themeTint="99"/>
        </w:tcBorders>
      </w:tcPr>
    </w:tblStylePr>
    <w:tblStylePr w:type="lastCol">
      <w:rPr>
        <w:b/>
      </w:rPr>
    </w:tblStylePr>
  </w:style>
  <w:style w:type="table" w:customStyle="1" w:styleId="GridTable1LightAccent6">
    <w:name w:val="Grid Table 1 Light Accent 6"/>
    <w:basedOn w:val="a1"/>
    <w:uiPriority w:val="50"/>
    <w:rsid w:val="002B5754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</w:rPr>
      <w:tblPr/>
      <w:tcPr>
        <w:tcBorders>
          <w:top w:val="double" w:sz="2" w:space="0" w:color="A8D08D" w:themeColor="accent6" w:themeTint="99"/>
        </w:tcBorders>
      </w:tcPr>
    </w:tblStylePr>
    <w:tblStylePr w:type="lastCol">
      <w:rPr>
        <w:b/>
      </w:rPr>
    </w:tblStylePr>
  </w:style>
  <w:style w:type="table" w:customStyle="1" w:styleId="GridTable2">
    <w:name w:val="Grid Table 2"/>
    <w:basedOn w:val="a1"/>
    <w:uiPriority w:val="51"/>
    <w:rsid w:val="002B5754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top w:val="sing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52"/>
    <w:rsid w:val="002B5754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top w:val="sing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2Accent2">
    <w:name w:val="Grid Table 2 Accent 2"/>
    <w:basedOn w:val="a1"/>
    <w:uiPriority w:val="53"/>
    <w:rsid w:val="002B5754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top w:val="sing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1"/>
    <w:uiPriority w:val="54"/>
    <w:rsid w:val="002B5754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top w:val="sing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1"/>
    <w:uiPriority w:val="55"/>
    <w:rsid w:val="002B5754"/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top w:val="sing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1"/>
    <w:uiPriority w:val="56"/>
    <w:rsid w:val="002B5754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top w:val="sing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a1"/>
    <w:uiPriority w:val="57"/>
    <w:rsid w:val="002B5754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top w:val="sing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1"/>
    <w:uiPriority w:val="58"/>
    <w:rsid w:val="002B5754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59"/>
    <w:rsid w:val="002B5754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60"/>
    <w:rsid w:val="002B5754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61"/>
    <w:rsid w:val="002B5754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62"/>
    <w:rsid w:val="002B5754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63"/>
    <w:rsid w:val="002B5754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64"/>
    <w:rsid w:val="002B5754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1"/>
    <w:uiPriority w:val="65"/>
    <w:rsid w:val="002B5754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66"/>
    <w:rsid w:val="002B5754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a1"/>
    <w:uiPriority w:val="67"/>
    <w:rsid w:val="002B5754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1"/>
    <w:uiPriority w:val="68"/>
    <w:rsid w:val="002B5754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1"/>
    <w:uiPriority w:val="69"/>
    <w:rsid w:val="002B5754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1"/>
    <w:uiPriority w:val="70"/>
    <w:rsid w:val="002B5754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Accent6">
    <w:name w:val="Grid Table 4 Accent 6"/>
    <w:basedOn w:val="a1"/>
    <w:uiPriority w:val="71"/>
    <w:rsid w:val="002B5754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1"/>
    <w:uiPriority w:val="72"/>
    <w:rsid w:val="002B575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73"/>
    <w:rsid w:val="002B575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Accent2">
    <w:name w:val="Grid Table 5 Dark Accent 2"/>
    <w:basedOn w:val="a1"/>
    <w:uiPriority w:val="74"/>
    <w:rsid w:val="002B575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1"/>
    <w:uiPriority w:val="75"/>
    <w:rsid w:val="002B575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1"/>
    <w:uiPriority w:val="76"/>
    <w:rsid w:val="002B575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1"/>
    <w:uiPriority w:val="77"/>
    <w:rsid w:val="002B575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6">
    <w:name w:val="Grid Table 5 Dark Accent 6"/>
    <w:basedOn w:val="a1"/>
    <w:uiPriority w:val="78"/>
    <w:rsid w:val="002B5754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1"/>
    <w:uiPriority w:val="79"/>
    <w:rsid w:val="002B5754"/>
    <w:rPr>
      <w:color w:val="000000" w:themeColor="text1" w:themeShade="D8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1"/>
    <w:uiPriority w:val="80"/>
    <w:rsid w:val="002B5754"/>
    <w:rPr>
      <w:color w:val="3583CB" w:themeColor="accent1" w:themeShade="D8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2">
    <w:name w:val="Grid Table 6 Colorful Accent 2"/>
    <w:basedOn w:val="a1"/>
    <w:uiPriority w:val="81"/>
    <w:rsid w:val="002B5754"/>
    <w:rPr>
      <w:color w:val="DE6513" w:themeColor="accent2" w:themeShade="D8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82"/>
    <w:rsid w:val="002B5754"/>
    <w:rPr>
      <w:color w:val="8B8B8B" w:themeColor="accent3" w:themeShade="D8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83"/>
    <w:rsid w:val="002B5754"/>
    <w:rPr>
      <w:color w:val="D8A200" w:themeColor="accent4" w:themeShade="D8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84"/>
    <w:rsid w:val="002B5754"/>
    <w:rPr>
      <w:color w:val="355FA9" w:themeColor="accent5" w:themeShade="D8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85"/>
    <w:rsid w:val="002B5754"/>
    <w:rPr>
      <w:color w:val="5E923C" w:themeColor="accent6" w:themeShade="D8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1"/>
    <w:uiPriority w:val="86"/>
    <w:rsid w:val="002B5754"/>
    <w:rPr>
      <w:color w:val="000000" w:themeColor="text1" w:themeShade="D8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87"/>
    <w:rsid w:val="002B5754"/>
    <w:rPr>
      <w:color w:val="3583CB" w:themeColor="accent1" w:themeShade="D8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88"/>
    <w:rsid w:val="002B5754"/>
    <w:rPr>
      <w:color w:val="DE6513" w:themeColor="accent2" w:themeShade="D8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89"/>
    <w:rsid w:val="002B5754"/>
    <w:rPr>
      <w:color w:val="8B8B8B" w:themeColor="accent3" w:themeShade="D8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90"/>
    <w:rsid w:val="002B5754"/>
    <w:rPr>
      <w:color w:val="D8A200" w:themeColor="accent4" w:themeShade="D8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91"/>
    <w:rsid w:val="002B5754"/>
    <w:rPr>
      <w:color w:val="355FA9" w:themeColor="accent5" w:themeShade="D8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92"/>
    <w:rsid w:val="002B5754"/>
    <w:rPr>
      <w:color w:val="5E923C" w:themeColor="accent6" w:themeShade="D8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ListTable1Light">
    <w:name w:val="List Table 1 Light"/>
    <w:basedOn w:val="a1"/>
    <w:uiPriority w:val="93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i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i/>
      </w:rPr>
    </w:tblStylePr>
    <w:tblStylePr w:type="lastCol">
      <w:rPr>
        <w:i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94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i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i/>
      </w:rPr>
    </w:tblStylePr>
    <w:tblStylePr w:type="lastCol">
      <w:rPr>
        <w:i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1LightAccent2">
    <w:name w:val="List Table 1 Light Accent 2"/>
    <w:basedOn w:val="a1"/>
    <w:uiPriority w:val="95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i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i/>
      </w:rPr>
    </w:tblStylePr>
    <w:tblStylePr w:type="lastCol">
      <w:rPr>
        <w:i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1"/>
    <w:uiPriority w:val="96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i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i/>
      </w:rPr>
    </w:tblStylePr>
    <w:tblStylePr w:type="lastCol">
      <w:rPr>
        <w:i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97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i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i/>
      </w:rPr>
    </w:tblStylePr>
    <w:tblStylePr w:type="lastCol">
      <w:rPr>
        <w:i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98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i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i/>
      </w:rPr>
    </w:tblStylePr>
    <w:tblStylePr w:type="lastCol">
      <w:rPr>
        <w:i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99"/>
    <w:rsid w:val="002B57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i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i/>
      </w:rPr>
    </w:tblStylePr>
    <w:tblStylePr w:type="lastCol">
      <w:rPr>
        <w:i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1"/>
    <w:rsid w:val="002B5754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rsid w:val="002B5754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2Accent2">
    <w:name w:val="List Table 2 Accent 2"/>
    <w:basedOn w:val="a1"/>
    <w:rsid w:val="002B5754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1"/>
    <w:rsid w:val="002B5754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1"/>
    <w:rsid w:val="002B5754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1"/>
    <w:rsid w:val="002B5754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2Accent6">
    <w:name w:val="List Table 2 Accent 6"/>
    <w:basedOn w:val="a1"/>
    <w:rsid w:val="002B5754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1"/>
    <w:rsid w:val="002B5754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lastCol">
      <w:tblPr/>
      <w:tcPr>
        <w:tcBorders>
          <w:left w:val="nil"/>
        </w:tcBorders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rsid w:val="002B5754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lastCol">
      <w:tblPr/>
      <w:tcPr>
        <w:tcBorders>
          <w:left w:val="nil"/>
        </w:tcBorders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rsid w:val="002B5754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lastCol">
      <w:tblPr/>
      <w:tcPr>
        <w:tcBorders>
          <w:left w:val="nil"/>
        </w:tcBorders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rsid w:val="002B5754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lastCol">
      <w:tblPr/>
      <w:tcPr>
        <w:tcBorders>
          <w:left w:val="nil"/>
        </w:tcBorders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rsid w:val="002B5754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lastCol">
      <w:tblPr/>
      <w:tcPr>
        <w:tcBorders>
          <w:left w:val="nil"/>
        </w:tcBorders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rsid w:val="002B5754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lastCol">
      <w:tblPr/>
      <w:tcPr>
        <w:tcBorders>
          <w:left w:val="nil"/>
        </w:tcBorders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rsid w:val="002B5754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lastCol">
      <w:tblPr/>
      <w:tcPr>
        <w:tcBorders>
          <w:left w:val="nil"/>
        </w:tcBorders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1"/>
    <w:rsid w:val="002B5754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rsid w:val="002B5754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4Accent2">
    <w:name w:val="List Table 4 Accent 2"/>
    <w:basedOn w:val="a1"/>
    <w:rsid w:val="002B5754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1"/>
    <w:rsid w:val="002B5754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1"/>
    <w:rsid w:val="002B5754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1"/>
    <w:rsid w:val="002B5754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4Accent6">
    <w:name w:val="List Table 4 Accent 6"/>
    <w:basedOn w:val="a1"/>
    <w:rsid w:val="002B5754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">
    <w:name w:val="List Table 5"/>
    <w:basedOn w:val="a1"/>
    <w:rsid w:val="002B5754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1">
    <w:name w:val="List Table 5 Accent 1"/>
    <w:basedOn w:val="a1"/>
    <w:rsid w:val="002B5754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2">
    <w:name w:val="List Table 5 Accent 2"/>
    <w:basedOn w:val="a1"/>
    <w:rsid w:val="002B5754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3">
    <w:name w:val="List Table 5 Accent 3"/>
    <w:basedOn w:val="a1"/>
    <w:rsid w:val="002B5754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4">
    <w:name w:val="List Table 5 Accent 4"/>
    <w:basedOn w:val="a1"/>
    <w:rsid w:val="002B5754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5">
    <w:name w:val="List Table 5 Accent 5"/>
    <w:basedOn w:val="a1"/>
    <w:rsid w:val="002B5754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Accent6">
    <w:name w:val="List Table 5 Accent 6"/>
    <w:basedOn w:val="a1"/>
    <w:rsid w:val="002B5754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rsid w:val="002B5754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000000" w:themeColor="text1"/>
        </w:tcBorders>
      </w:tcPr>
    </w:tblStylePr>
    <w:tblStylePr w:type="lastRow"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rsid w:val="002B5754"/>
    <w:rPr>
      <w:color w:val="5B9BD5" w:themeColor="accent1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5B9BD5" w:themeColor="accent1"/>
        </w:tcBorders>
      </w:tcPr>
    </w:tblStylePr>
    <w:tblStylePr w:type="lastRow"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6ColorfulAccent2">
    <w:name w:val="List Table 6 Colorful Accent 2"/>
    <w:basedOn w:val="a1"/>
    <w:rsid w:val="002B5754"/>
    <w:rPr>
      <w:color w:val="ED7D31" w:themeColor="accent2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ED7D31" w:themeColor="accent2"/>
        </w:tcBorders>
      </w:tcPr>
    </w:tblStylePr>
    <w:tblStylePr w:type="lastRow"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1"/>
    <w:rsid w:val="002B5754"/>
    <w:rPr>
      <w:color w:val="A5A5A5" w:themeColor="accent3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A5A5A5" w:themeColor="accent3"/>
        </w:tcBorders>
      </w:tcPr>
    </w:tblStylePr>
    <w:tblStylePr w:type="lastRow"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1"/>
    <w:rsid w:val="002B5754"/>
    <w:rPr>
      <w:color w:val="FFC000" w:themeColor="accent4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FFC000" w:themeColor="accent4"/>
        </w:tcBorders>
      </w:tcPr>
    </w:tblStylePr>
    <w:tblStylePr w:type="lastRow"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1"/>
    <w:rsid w:val="002B5754"/>
    <w:rPr>
      <w:color w:val="4472C4" w:themeColor="accent5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4472C4" w:themeColor="accent5"/>
        </w:tcBorders>
      </w:tcPr>
    </w:tblStylePr>
    <w:tblStylePr w:type="lastRow"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6ColorfulAccent6">
    <w:name w:val="List Table 6 Colorful Accent 6"/>
    <w:basedOn w:val="a1"/>
    <w:rsid w:val="002B5754"/>
    <w:rPr>
      <w:color w:val="70AD47" w:themeColor="accent6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0AD47" w:themeColor="accent6"/>
        </w:tcBorders>
      </w:tcPr>
    </w:tblStylePr>
    <w:tblStylePr w:type="lastRow"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1"/>
    <w:rsid w:val="002B5754"/>
    <w:rPr>
      <w:color w:val="000000" w:themeColor="text1" w:themeShade="D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i/>
        <w:sz w:val="26"/>
        <w:szCs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rsid w:val="002B5754"/>
    <w:rPr>
      <w:color w:val="3583CB" w:themeColor="accent1" w:themeShade="D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rPr>
        <w:i/>
        <w:sz w:val="26"/>
        <w:szCs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rsid w:val="002B5754"/>
    <w:rPr>
      <w:color w:val="DE6513" w:themeColor="accent2" w:themeShade="D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rPr>
        <w:i/>
        <w:sz w:val="26"/>
        <w:szCs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rsid w:val="002B5754"/>
    <w:rPr>
      <w:color w:val="8B8B8B" w:themeColor="accent3" w:themeShade="D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rPr>
        <w:i/>
        <w:sz w:val="26"/>
        <w:szCs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rsid w:val="002B5754"/>
    <w:rPr>
      <w:color w:val="D8A200" w:themeColor="accent4" w:themeShade="D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rPr>
        <w:i/>
        <w:sz w:val="26"/>
        <w:szCs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rsid w:val="002B5754"/>
    <w:rPr>
      <w:color w:val="355FA9" w:themeColor="accent5" w:themeShade="D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rPr>
        <w:i/>
        <w:sz w:val="26"/>
        <w:szCs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rsid w:val="002B5754"/>
    <w:rPr>
      <w:color w:val="5E923C" w:themeColor="accent6" w:themeShade="D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rPr>
        <w:i/>
        <w:sz w:val="26"/>
        <w:szCs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3835</Characters>
  <Application>Microsoft Office Word</Application>
  <DocSecurity>0</DocSecurity>
  <Lines>31</Lines>
  <Paragraphs>8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Microsoft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2017-10-16T08:11:00Z</dcterms:created>
  <dcterms:modified xsi:type="dcterms:W3CDTF">2017-10-16T08:11:00Z</dcterms:modified>
</cp:coreProperties>
</file>